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D1" w:rsidRDefault="007B4ECA" w:rsidP="00DD72D1">
      <w:pPr>
        <w:jc w:val="center"/>
        <w:rPr>
          <w:rFonts w:ascii="Verdana" w:hAnsi="Verdana" w:cs="Arial"/>
          <w:color w:val="000000"/>
          <w:sz w:val="15"/>
          <w:szCs w:val="15"/>
        </w:rPr>
      </w:pPr>
      <w:r>
        <w:rPr>
          <w:noProof/>
        </w:rPr>
        <w:drawing>
          <wp:inline distT="0" distB="0" distL="0" distR="0">
            <wp:extent cx="1571625" cy="1638300"/>
            <wp:effectExtent l="19050" t="0" r="9525" b="0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D1" w:rsidRPr="005521BD" w:rsidRDefault="00DD72D1" w:rsidP="00DD72D1">
      <w:pPr>
        <w:jc w:val="center"/>
        <w:rPr>
          <w:rFonts w:ascii="Verdana" w:hAnsi="Verdana" w:cs="Arial"/>
          <w:color w:val="000000"/>
          <w:sz w:val="26"/>
          <w:szCs w:val="26"/>
        </w:rPr>
      </w:pPr>
      <w:r w:rsidRPr="005521BD">
        <w:rPr>
          <w:sz w:val="26"/>
          <w:szCs w:val="26"/>
        </w:rPr>
        <w:t>MESTO KOŠICE</w:t>
      </w:r>
    </w:p>
    <w:p w:rsidR="00D67FC5" w:rsidRDefault="00D67FC5" w:rsidP="00D67FC5">
      <w:pPr>
        <w:rPr>
          <w:rFonts w:ascii="Verdana" w:hAnsi="Verdana" w:cs="Arial"/>
          <w:color w:val="000000"/>
          <w:sz w:val="15"/>
          <w:szCs w:val="15"/>
        </w:rPr>
      </w:pPr>
    </w:p>
    <w:p w:rsidR="00D67FC5" w:rsidRDefault="00D67FC5" w:rsidP="00D67FC5">
      <w:pPr>
        <w:rPr>
          <w:rFonts w:ascii="Verdana" w:hAnsi="Verdana" w:cs="Arial"/>
          <w:color w:val="000000"/>
          <w:sz w:val="15"/>
          <w:szCs w:val="15"/>
        </w:rPr>
      </w:pPr>
    </w:p>
    <w:p w:rsidR="00D67FC5" w:rsidRDefault="00D67FC5" w:rsidP="00D67FC5">
      <w:pPr>
        <w:rPr>
          <w:rFonts w:ascii="Verdana" w:hAnsi="Verdana" w:cs="Arial"/>
          <w:color w:val="000000"/>
          <w:sz w:val="15"/>
          <w:szCs w:val="15"/>
        </w:rPr>
      </w:pPr>
    </w:p>
    <w:p w:rsidR="00D67FC5" w:rsidRDefault="00D67FC5" w:rsidP="00D67FC5">
      <w:pPr>
        <w:rPr>
          <w:rFonts w:ascii="Verdana" w:hAnsi="Verdana" w:cs="Arial"/>
          <w:color w:val="000000"/>
          <w:sz w:val="15"/>
          <w:szCs w:val="15"/>
        </w:rPr>
      </w:pPr>
    </w:p>
    <w:p w:rsidR="00D67FC5" w:rsidRPr="007A0DA2" w:rsidRDefault="00D67FC5" w:rsidP="00D67FC5">
      <w:pPr>
        <w:jc w:val="center"/>
        <w:rPr>
          <w:b/>
          <w:color w:val="000000"/>
          <w:sz w:val="32"/>
          <w:szCs w:val="32"/>
        </w:rPr>
      </w:pPr>
      <w:r w:rsidRPr="007A0DA2">
        <w:rPr>
          <w:b/>
          <w:color w:val="000000"/>
          <w:sz w:val="32"/>
          <w:szCs w:val="32"/>
        </w:rPr>
        <w:t>Materiál na rokovanie Mestsk</w:t>
      </w:r>
      <w:r w:rsidR="005F1D7D">
        <w:rPr>
          <w:b/>
          <w:color w:val="000000"/>
          <w:sz w:val="32"/>
          <w:szCs w:val="32"/>
        </w:rPr>
        <w:t>ého</w:t>
      </w:r>
      <w:r w:rsidRPr="007A0DA2">
        <w:rPr>
          <w:b/>
          <w:color w:val="000000"/>
          <w:sz w:val="32"/>
          <w:szCs w:val="32"/>
        </w:rPr>
        <w:t xml:space="preserve"> </w:t>
      </w:r>
      <w:r w:rsidR="005F1D7D">
        <w:rPr>
          <w:b/>
          <w:color w:val="000000"/>
          <w:sz w:val="32"/>
          <w:szCs w:val="32"/>
        </w:rPr>
        <w:t>zastupiteľstva</w:t>
      </w:r>
      <w:r w:rsidR="00EE2AD9" w:rsidRPr="007A0DA2">
        <w:rPr>
          <w:b/>
          <w:color w:val="000000"/>
          <w:sz w:val="32"/>
          <w:szCs w:val="32"/>
        </w:rPr>
        <w:t xml:space="preserve"> v Košiciach</w:t>
      </w:r>
    </w:p>
    <w:p w:rsidR="00D67FC5" w:rsidRDefault="00D67FC5" w:rsidP="00D67FC5">
      <w:pPr>
        <w:rPr>
          <w:rFonts w:ascii="Verdana" w:hAnsi="Verdana" w:cs="Arial"/>
          <w:color w:val="000000"/>
          <w:sz w:val="15"/>
          <w:szCs w:val="15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00"/>
      </w:tblGrid>
      <w:tr w:rsidR="00D67FC5" w:rsidTr="00407662">
        <w:trPr>
          <w:trHeight w:val="567"/>
        </w:trPr>
        <w:tc>
          <w:tcPr>
            <w:tcW w:w="2988" w:type="dxa"/>
            <w:shd w:val="clear" w:color="auto" w:fill="E6E6E6"/>
            <w:vAlign w:val="center"/>
          </w:tcPr>
          <w:p w:rsidR="00D67FC5" w:rsidRPr="00407662" w:rsidRDefault="00D67FC5" w:rsidP="00847F67">
            <w:pPr>
              <w:rPr>
                <w:b/>
              </w:rPr>
            </w:pPr>
            <w:r w:rsidRPr="00407662">
              <w:rPr>
                <w:b/>
              </w:rPr>
              <w:t>Názov materiálu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67FC5" w:rsidRDefault="00F84EDB" w:rsidP="00F84EDB">
            <w:pPr>
              <w:tabs>
                <w:tab w:val="left" w:pos="0"/>
              </w:tabs>
              <w:jc w:val="both"/>
            </w:pPr>
            <w:r>
              <w:t>Program rozvoja mesta Košice 2015-2020 s výhľadom do roku 2025</w:t>
            </w:r>
          </w:p>
        </w:tc>
      </w:tr>
      <w:tr w:rsidR="00D67FC5" w:rsidTr="00407662">
        <w:trPr>
          <w:trHeight w:val="567"/>
        </w:trPr>
        <w:tc>
          <w:tcPr>
            <w:tcW w:w="2988" w:type="dxa"/>
            <w:shd w:val="clear" w:color="auto" w:fill="E6E6E6"/>
            <w:vAlign w:val="center"/>
          </w:tcPr>
          <w:p w:rsidR="00D67FC5" w:rsidRPr="00407662" w:rsidRDefault="00D67FC5" w:rsidP="00847F67">
            <w:pPr>
              <w:rPr>
                <w:b/>
              </w:rPr>
            </w:pPr>
            <w:r w:rsidRPr="00407662">
              <w:rPr>
                <w:b/>
              </w:rPr>
              <w:t>Predkladá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67FC5" w:rsidRPr="009C0D11" w:rsidRDefault="001E2BAD" w:rsidP="001E2BAD">
            <w:r>
              <w:t xml:space="preserve">MUDr. Richard Raši, PhD., MPH, primátor mesta Košice </w:t>
            </w:r>
          </w:p>
        </w:tc>
      </w:tr>
      <w:tr w:rsidR="00D67FC5" w:rsidTr="00407662">
        <w:trPr>
          <w:trHeight w:val="567"/>
        </w:trPr>
        <w:tc>
          <w:tcPr>
            <w:tcW w:w="2988" w:type="dxa"/>
            <w:shd w:val="clear" w:color="auto" w:fill="E6E6E6"/>
            <w:vAlign w:val="center"/>
          </w:tcPr>
          <w:p w:rsidR="00D67FC5" w:rsidRPr="00407662" w:rsidRDefault="00D67FC5" w:rsidP="00847F67">
            <w:pPr>
              <w:rPr>
                <w:b/>
              </w:rPr>
            </w:pPr>
            <w:r w:rsidRPr="00407662">
              <w:rPr>
                <w:b/>
              </w:rPr>
              <w:t>Spracovateľ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67FC5" w:rsidRPr="009C0D11" w:rsidRDefault="00862D98" w:rsidP="005C22B9">
            <w:r>
              <w:t>Oddelenie strategického rozvoja</w:t>
            </w:r>
          </w:p>
        </w:tc>
      </w:tr>
      <w:tr w:rsidR="00D67FC5" w:rsidTr="00407662">
        <w:trPr>
          <w:trHeight w:val="567"/>
        </w:trPr>
        <w:tc>
          <w:tcPr>
            <w:tcW w:w="2988" w:type="dxa"/>
            <w:shd w:val="clear" w:color="auto" w:fill="E6E6E6"/>
            <w:vAlign w:val="center"/>
          </w:tcPr>
          <w:p w:rsidR="00D67FC5" w:rsidRPr="00407662" w:rsidRDefault="00D67FC5" w:rsidP="00847F67">
            <w:pPr>
              <w:rPr>
                <w:b/>
              </w:rPr>
            </w:pPr>
            <w:r w:rsidRPr="00407662">
              <w:rPr>
                <w:b/>
              </w:rPr>
              <w:t>Dátum rokovania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67FC5" w:rsidRDefault="005F1D7D" w:rsidP="009920DE">
            <w:r>
              <w:t>22.6.2015</w:t>
            </w:r>
          </w:p>
        </w:tc>
      </w:tr>
      <w:tr w:rsidR="00D67FC5" w:rsidTr="00407662">
        <w:trPr>
          <w:trHeight w:val="567"/>
        </w:trPr>
        <w:tc>
          <w:tcPr>
            <w:tcW w:w="2988" w:type="dxa"/>
            <w:shd w:val="clear" w:color="auto" w:fill="E6E6E6"/>
            <w:vAlign w:val="center"/>
          </w:tcPr>
          <w:p w:rsidR="00D67FC5" w:rsidRPr="00407662" w:rsidRDefault="00D67FC5" w:rsidP="00847F67">
            <w:pPr>
              <w:rPr>
                <w:b/>
              </w:rPr>
            </w:pPr>
            <w:r w:rsidRPr="00407662">
              <w:rPr>
                <w:b/>
              </w:rPr>
              <w:t>Číslo spisu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67FC5" w:rsidRPr="007A0DA2" w:rsidRDefault="00563C2C" w:rsidP="00F84EDB">
            <w:r w:rsidRPr="007A0DA2">
              <w:t>A/20</w:t>
            </w:r>
            <w:r w:rsidR="009C0D11">
              <w:t>1</w:t>
            </w:r>
            <w:r w:rsidR="00F84EDB">
              <w:t>5</w:t>
            </w:r>
            <w:r w:rsidRPr="007A0DA2">
              <w:t>/</w:t>
            </w:r>
            <w:r w:rsidR="005C22B9">
              <w:t>0</w:t>
            </w:r>
            <w:r w:rsidR="00855430">
              <w:t>7</w:t>
            </w:r>
            <w:r w:rsidR="00F84EDB">
              <w:t>365</w:t>
            </w:r>
          </w:p>
        </w:tc>
      </w:tr>
      <w:tr w:rsidR="00D67FC5" w:rsidTr="00407662">
        <w:trPr>
          <w:trHeight w:val="567"/>
        </w:trPr>
        <w:tc>
          <w:tcPr>
            <w:tcW w:w="2988" w:type="dxa"/>
            <w:shd w:val="clear" w:color="auto" w:fill="E6E6E6"/>
            <w:vAlign w:val="center"/>
          </w:tcPr>
          <w:p w:rsidR="00D67FC5" w:rsidRPr="00407662" w:rsidRDefault="00563C2C" w:rsidP="00847F67">
            <w:pPr>
              <w:rPr>
                <w:b/>
              </w:rPr>
            </w:pPr>
            <w:r w:rsidRPr="00407662">
              <w:rPr>
                <w:b/>
              </w:rPr>
              <w:t>Uznesenie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D67FC5" w:rsidRDefault="005F1D7D" w:rsidP="009A5A0A">
            <w:r w:rsidRPr="005F1D7D">
              <w:rPr>
                <w:b/>
              </w:rPr>
              <w:t>MZ</w:t>
            </w:r>
            <w:r w:rsidR="009A5A0A">
              <w:rPr>
                <w:b/>
              </w:rPr>
              <w:t xml:space="preserve">  </w:t>
            </w:r>
            <w:r w:rsidRPr="005F1D7D">
              <w:rPr>
                <w:b/>
              </w:rPr>
              <w:t xml:space="preserve">                                                             MR</w:t>
            </w:r>
            <w:r w:rsidR="009A5A0A">
              <w:rPr>
                <w:b/>
              </w:rPr>
              <w:t xml:space="preserve">  </w:t>
            </w:r>
            <w:r>
              <w:t xml:space="preserve">     </w:t>
            </w:r>
          </w:p>
        </w:tc>
      </w:tr>
    </w:tbl>
    <w:p w:rsidR="00D67FC5" w:rsidRDefault="00D67FC5" w:rsidP="00D67FC5"/>
    <w:p w:rsidR="00D67FC5" w:rsidRDefault="00D67FC5" w:rsidP="00D67FC5"/>
    <w:p w:rsidR="00D67FC5" w:rsidRDefault="00D67FC5" w:rsidP="00D67FC5"/>
    <w:p w:rsidR="00D67FC5" w:rsidRDefault="00D67FC5"/>
    <w:p w:rsidR="00906F11" w:rsidRDefault="00906F11"/>
    <w:p w:rsidR="00906F11" w:rsidRDefault="00906F11"/>
    <w:p w:rsidR="00906F11" w:rsidRDefault="00906F11"/>
    <w:p w:rsidR="00906F11" w:rsidRDefault="00906F11"/>
    <w:p w:rsidR="00906F11" w:rsidRDefault="00906F11"/>
    <w:p w:rsidR="00906F11" w:rsidRDefault="00906F11"/>
    <w:p w:rsidR="00906F11" w:rsidRDefault="00906F11"/>
    <w:p w:rsidR="00906F11" w:rsidRDefault="00906F11"/>
    <w:p w:rsidR="00906F11" w:rsidRDefault="00906F11"/>
    <w:p w:rsidR="00906F11" w:rsidRDefault="00906F11"/>
    <w:p w:rsidR="00906F11" w:rsidRDefault="00906F11"/>
    <w:p w:rsidR="00906F11" w:rsidRDefault="00906F11"/>
    <w:p w:rsidR="00906F11" w:rsidRDefault="00906F11"/>
    <w:p w:rsidR="005F1D7D" w:rsidRDefault="005F1D7D"/>
    <w:p w:rsidR="00906F11" w:rsidRDefault="00906F11"/>
    <w:p w:rsidR="00906F11" w:rsidRDefault="00906F11"/>
    <w:p w:rsidR="009920DE" w:rsidRDefault="009920DE"/>
    <w:p w:rsidR="009920DE" w:rsidRDefault="009920DE" w:rsidP="009920DE">
      <w:pPr>
        <w:pStyle w:val="Zkladntext"/>
        <w:suppressAutoHyphens/>
        <w:spacing w:after="0"/>
        <w:jc w:val="both"/>
      </w:pPr>
    </w:p>
    <w:p w:rsidR="009920DE" w:rsidRDefault="009920DE" w:rsidP="009920DE">
      <w:pPr>
        <w:jc w:val="center"/>
        <w:rPr>
          <w:b/>
          <w:sz w:val="32"/>
          <w:szCs w:val="32"/>
        </w:rPr>
      </w:pPr>
    </w:p>
    <w:p w:rsidR="009920DE" w:rsidRDefault="009920DE" w:rsidP="009920DE">
      <w:pPr>
        <w:rPr>
          <w:b/>
        </w:rPr>
      </w:pPr>
    </w:p>
    <w:p w:rsidR="009920DE" w:rsidRPr="00116E3A" w:rsidRDefault="009920DE" w:rsidP="00315D73">
      <w:pPr>
        <w:jc w:val="center"/>
        <w:rPr>
          <w:b/>
          <w:sz w:val="32"/>
          <w:szCs w:val="32"/>
        </w:rPr>
      </w:pPr>
      <w:r w:rsidRPr="00116E3A">
        <w:rPr>
          <w:b/>
          <w:sz w:val="32"/>
          <w:szCs w:val="32"/>
        </w:rPr>
        <w:t>Návrh na uznesenie</w:t>
      </w:r>
    </w:p>
    <w:p w:rsidR="009920DE" w:rsidRPr="00116E3A" w:rsidRDefault="009920DE" w:rsidP="009920DE"/>
    <w:p w:rsidR="009920DE" w:rsidRPr="00116E3A" w:rsidRDefault="009920DE" w:rsidP="009920DE">
      <w:pPr>
        <w:ind w:left="720" w:hanging="720"/>
      </w:pPr>
    </w:p>
    <w:p w:rsidR="009920DE" w:rsidRPr="00116E3A" w:rsidRDefault="009920DE" w:rsidP="009920DE">
      <w:pPr>
        <w:pStyle w:val="Obyajntext"/>
        <w:tabs>
          <w:tab w:val="left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E3A">
        <w:rPr>
          <w:rFonts w:ascii="Times New Roman" w:hAnsi="Times New Roman" w:cs="Times New Roman"/>
          <w:bCs/>
          <w:sz w:val="24"/>
          <w:szCs w:val="24"/>
        </w:rPr>
        <w:t>Mestské zastupiteľstvo v Košiciach</w:t>
      </w:r>
    </w:p>
    <w:p w:rsidR="009920DE" w:rsidRPr="00116E3A" w:rsidRDefault="009920DE" w:rsidP="009920DE">
      <w:pPr>
        <w:pStyle w:val="Obyajntext"/>
        <w:tabs>
          <w:tab w:val="left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0DE" w:rsidRPr="00116E3A" w:rsidRDefault="009920DE" w:rsidP="009920DE">
      <w:pPr>
        <w:pStyle w:val="Obyajntext"/>
        <w:tabs>
          <w:tab w:val="left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E3A">
        <w:rPr>
          <w:rFonts w:ascii="Times New Roman" w:hAnsi="Times New Roman" w:cs="Times New Roman"/>
          <w:bCs/>
          <w:sz w:val="24"/>
          <w:szCs w:val="24"/>
        </w:rPr>
        <w:t>podľa § 1</w:t>
      </w:r>
      <w:r w:rsidR="00322412">
        <w:rPr>
          <w:rFonts w:ascii="Times New Roman" w:hAnsi="Times New Roman" w:cs="Times New Roman"/>
          <w:bCs/>
          <w:sz w:val="24"/>
          <w:szCs w:val="24"/>
        </w:rPr>
        <w:t>0</w:t>
      </w:r>
      <w:r w:rsidRPr="00116E3A">
        <w:rPr>
          <w:rFonts w:ascii="Times New Roman" w:hAnsi="Times New Roman" w:cs="Times New Roman"/>
          <w:bCs/>
          <w:sz w:val="24"/>
          <w:szCs w:val="24"/>
        </w:rPr>
        <w:t xml:space="preserve"> ods. </w:t>
      </w:r>
      <w:r w:rsidR="00322412">
        <w:rPr>
          <w:rFonts w:ascii="Times New Roman" w:hAnsi="Times New Roman" w:cs="Times New Roman"/>
          <w:bCs/>
          <w:sz w:val="24"/>
          <w:szCs w:val="24"/>
        </w:rPr>
        <w:t>3</w:t>
      </w:r>
      <w:r w:rsidRPr="00116E3A">
        <w:rPr>
          <w:rFonts w:ascii="Times New Roman" w:hAnsi="Times New Roman" w:cs="Times New Roman"/>
          <w:bCs/>
          <w:sz w:val="24"/>
          <w:szCs w:val="24"/>
        </w:rPr>
        <w:t xml:space="preserve"> písm. </w:t>
      </w:r>
      <w:r w:rsidR="00322412">
        <w:rPr>
          <w:rFonts w:ascii="Times New Roman" w:hAnsi="Times New Roman" w:cs="Times New Roman"/>
          <w:bCs/>
          <w:sz w:val="24"/>
          <w:szCs w:val="24"/>
        </w:rPr>
        <w:t>e</w:t>
      </w:r>
      <w:r w:rsidRPr="00116E3A">
        <w:rPr>
          <w:rFonts w:ascii="Times New Roman" w:hAnsi="Times New Roman" w:cs="Times New Roman"/>
          <w:bCs/>
          <w:sz w:val="24"/>
          <w:szCs w:val="24"/>
        </w:rPr>
        <w:t xml:space="preserve">) zákona č. </w:t>
      </w:r>
      <w:r w:rsidR="00322412">
        <w:rPr>
          <w:rFonts w:ascii="Times New Roman" w:hAnsi="Times New Roman" w:cs="Times New Roman"/>
          <w:bCs/>
          <w:sz w:val="24"/>
          <w:szCs w:val="24"/>
        </w:rPr>
        <w:t>401</w:t>
      </w:r>
      <w:r w:rsidRPr="00116E3A">
        <w:rPr>
          <w:rFonts w:ascii="Times New Roman" w:hAnsi="Times New Roman" w:cs="Times New Roman"/>
          <w:bCs/>
          <w:sz w:val="24"/>
          <w:szCs w:val="24"/>
        </w:rPr>
        <w:t>/1990 Zb. o</w:t>
      </w:r>
      <w:r w:rsidR="00322412">
        <w:rPr>
          <w:rFonts w:ascii="Times New Roman" w:hAnsi="Times New Roman" w:cs="Times New Roman"/>
          <w:bCs/>
          <w:sz w:val="24"/>
          <w:szCs w:val="24"/>
        </w:rPr>
        <w:t> meste Košice</w:t>
      </w:r>
      <w:r w:rsidRPr="00116E3A">
        <w:rPr>
          <w:rFonts w:ascii="Times New Roman" w:hAnsi="Times New Roman" w:cs="Times New Roman"/>
          <w:bCs/>
          <w:sz w:val="24"/>
          <w:szCs w:val="24"/>
        </w:rPr>
        <w:t xml:space="preserve"> v znení neskorších predpisov</w:t>
      </w:r>
      <w:r w:rsidR="00322412">
        <w:rPr>
          <w:rFonts w:ascii="Times New Roman" w:hAnsi="Times New Roman" w:cs="Times New Roman"/>
          <w:bCs/>
          <w:sz w:val="24"/>
          <w:szCs w:val="24"/>
        </w:rPr>
        <w:t xml:space="preserve"> a § 6 ods. 2 písm. d) Štatútu mesta  Košice</w:t>
      </w:r>
    </w:p>
    <w:p w:rsidR="009920DE" w:rsidRPr="00116E3A" w:rsidRDefault="009920DE" w:rsidP="009920DE">
      <w:pPr>
        <w:pStyle w:val="Obyajn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0DE" w:rsidRPr="004E6EDD" w:rsidRDefault="009920DE" w:rsidP="009920DE">
      <w:pPr>
        <w:pStyle w:val="Obyaj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20DE" w:rsidRDefault="009920DE" w:rsidP="009920DE">
      <w:pPr>
        <w:pStyle w:val="Obyajntex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EDD">
        <w:rPr>
          <w:rFonts w:ascii="Times New Roman" w:hAnsi="Times New Roman" w:cs="Times New Roman"/>
          <w:b/>
          <w:bCs/>
          <w:sz w:val="24"/>
          <w:szCs w:val="24"/>
        </w:rPr>
        <w:t xml:space="preserve">schvaľuje </w:t>
      </w:r>
    </w:p>
    <w:p w:rsidR="009920DE" w:rsidRPr="00116E3A" w:rsidRDefault="009920DE" w:rsidP="009920DE">
      <w:pPr>
        <w:pStyle w:val="Obyajn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20DE" w:rsidRDefault="009920DE" w:rsidP="009920DE">
      <w:pPr>
        <w:pStyle w:val="Obyajntex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Program rozvoja mesta  Košice 2015-2020 s výhľadom do roku 2025</w:t>
      </w:r>
    </w:p>
    <w:p w:rsidR="009920DE" w:rsidRDefault="009920DE" w:rsidP="009920DE">
      <w:pPr>
        <w:pStyle w:val="Obyajntex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20DE" w:rsidRDefault="00322412" w:rsidP="009920DE">
      <w:pPr>
        <w:pStyle w:val="Obyajntext"/>
        <w:numPr>
          <w:ilvl w:val="0"/>
          <w:numId w:val="11"/>
        </w:num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 primátora mesta Košice</w:t>
      </w:r>
    </w:p>
    <w:p w:rsidR="009920DE" w:rsidRDefault="009920DE" w:rsidP="009920DE">
      <w:pPr>
        <w:pStyle w:val="Obyajntext"/>
        <w:tabs>
          <w:tab w:val="left" w:pos="426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0DE" w:rsidRDefault="009920DE" w:rsidP="009920DE">
      <w:pPr>
        <w:pStyle w:val="Odsekzoznamu"/>
        <w:numPr>
          <w:ilvl w:val="0"/>
          <w:numId w:val="12"/>
        </w:numPr>
        <w:spacing w:after="200" w:line="276" w:lineRule="auto"/>
      </w:pPr>
      <w:r>
        <w:t>Zabezpečiť materiálno-technické a personálne podmienky v rámci MMK pre implementáciu  Programu rozvoja mesta Košice 2015 – 2020 (2025)</w:t>
      </w:r>
    </w:p>
    <w:p w:rsidR="009920DE" w:rsidRPr="00743B15" w:rsidRDefault="009920DE" w:rsidP="009920DE">
      <w:pPr>
        <w:pStyle w:val="Odsekzoznamu"/>
        <w:ind w:left="1080"/>
        <w:rPr>
          <w:color w:val="FF0000"/>
        </w:rPr>
      </w:pPr>
    </w:p>
    <w:p w:rsidR="009920DE" w:rsidRPr="006E2F2D" w:rsidRDefault="009920DE" w:rsidP="009920DE">
      <w:pPr>
        <w:pStyle w:val="Odsekzoznamu"/>
        <w:numPr>
          <w:ilvl w:val="0"/>
          <w:numId w:val="12"/>
        </w:numPr>
        <w:spacing w:after="200" w:line="276" w:lineRule="auto"/>
      </w:pPr>
      <w:r>
        <w:t xml:space="preserve">Zabezpečiť akceptovanie cieľov a opatrení stanovených v Programe rozvoja mesta Košice 2015 – 2020 (2025) v pripravovanej aktualizácií Územného plánu  mesta Košice </w:t>
      </w:r>
    </w:p>
    <w:p w:rsidR="009920DE" w:rsidRDefault="009920DE" w:rsidP="009920DE">
      <w:pPr>
        <w:pStyle w:val="Odsekzoznamu"/>
      </w:pPr>
    </w:p>
    <w:p w:rsidR="009920DE" w:rsidRDefault="009920DE" w:rsidP="009920DE">
      <w:pPr>
        <w:pStyle w:val="Odsekzoznamu"/>
        <w:numPr>
          <w:ilvl w:val="0"/>
          <w:numId w:val="12"/>
        </w:numPr>
        <w:spacing w:after="200" w:line="276" w:lineRule="auto"/>
      </w:pPr>
      <w:r>
        <w:t xml:space="preserve">Zabezpečiť kompatibilitu programového rozpočtu mesta Košice s cieľmi a opatreniami Programu rozvoja mesta Košice 2015-2020 (2025)    </w:t>
      </w:r>
    </w:p>
    <w:p w:rsidR="009920DE" w:rsidRPr="004049BF" w:rsidRDefault="009920DE" w:rsidP="009920DE">
      <w:pPr>
        <w:pStyle w:val="Odsekzoznamu"/>
        <w:ind w:left="1080"/>
        <w:rPr>
          <w:color w:val="FF0000"/>
        </w:rPr>
      </w:pPr>
    </w:p>
    <w:p w:rsidR="009920DE" w:rsidRDefault="009920DE" w:rsidP="009920DE">
      <w:pPr>
        <w:pStyle w:val="Odsekzoznamu"/>
        <w:ind w:left="1080"/>
      </w:pPr>
      <w:r>
        <w:t>T: stály</w:t>
      </w:r>
    </w:p>
    <w:p w:rsidR="009920DE" w:rsidRDefault="009920DE" w:rsidP="009920DE">
      <w:pPr>
        <w:pStyle w:val="Odsekzoznamu"/>
        <w:ind w:left="1080"/>
      </w:pPr>
      <w:r>
        <w:t xml:space="preserve"> </w:t>
      </w:r>
    </w:p>
    <w:p w:rsidR="009920DE" w:rsidRDefault="009920DE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Pr="005B67D9" w:rsidRDefault="005B67D9" w:rsidP="005B67D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315D73" w:rsidRPr="005B67D9">
        <w:rPr>
          <w:b/>
          <w:sz w:val="28"/>
          <w:szCs w:val="28"/>
        </w:rPr>
        <w:t xml:space="preserve"> Dôvodová správa </w:t>
      </w:r>
      <w:r w:rsidRPr="005B67D9">
        <w:rPr>
          <w:b/>
          <w:sz w:val="28"/>
          <w:szCs w:val="28"/>
        </w:rPr>
        <w:t xml:space="preserve"> k </w:t>
      </w:r>
      <w:r w:rsidR="00315D73" w:rsidRPr="005B67D9">
        <w:rPr>
          <w:b/>
          <w:sz w:val="28"/>
          <w:szCs w:val="28"/>
        </w:rPr>
        <w:t>Program</w:t>
      </w:r>
      <w:r w:rsidRPr="005B67D9">
        <w:rPr>
          <w:b/>
          <w:sz w:val="28"/>
          <w:szCs w:val="28"/>
        </w:rPr>
        <w:t>u</w:t>
      </w:r>
      <w:r w:rsidR="00315D73" w:rsidRPr="005B67D9">
        <w:rPr>
          <w:b/>
          <w:sz w:val="28"/>
          <w:szCs w:val="28"/>
        </w:rPr>
        <w:t xml:space="preserve"> rozvoja mesta Košice 2015 – 2020 (2025)</w:t>
      </w:r>
    </w:p>
    <w:p w:rsidR="00315D73" w:rsidRDefault="00315D73" w:rsidP="00315D73">
      <w:pPr>
        <w:rPr>
          <w:b/>
        </w:rPr>
      </w:pPr>
    </w:p>
    <w:p w:rsidR="005B67D9" w:rsidRDefault="005B67D9" w:rsidP="00315D73">
      <w:pPr>
        <w:rPr>
          <w:b/>
        </w:rPr>
      </w:pPr>
    </w:p>
    <w:p w:rsidR="00315D73" w:rsidRPr="003535A9" w:rsidRDefault="00315D73" w:rsidP="005B67D9">
      <w:pPr>
        <w:jc w:val="both"/>
      </w:pPr>
      <w:r w:rsidRPr="003535A9">
        <w:t>Program rozvoja mesta Košice</w:t>
      </w:r>
      <w:r>
        <w:t xml:space="preserve"> pre obdobie rokov 2015 – 2020 s výhľadom </w:t>
      </w:r>
      <w:r w:rsidRPr="003535A9">
        <w:t xml:space="preserve"> do roku 2025 (ďalej len PRM) je jedným zo základných  rozvojových dokumentov mesta Košice, ktorý:  </w:t>
      </w:r>
    </w:p>
    <w:p w:rsidR="00315D73" w:rsidRPr="003535A9" w:rsidRDefault="00315D73" w:rsidP="005B67D9">
      <w:pPr>
        <w:jc w:val="both"/>
        <w:rPr>
          <w:b/>
        </w:rPr>
      </w:pPr>
    </w:p>
    <w:p w:rsidR="00315D73" w:rsidRPr="003535A9" w:rsidRDefault="00315D73" w:rsidP="005B67D9">
      <w:pPr>
        <w:numPr>
          <w:ilvl w:val="0"/>
          <w:numId w:val="15"/>
        </w:numPr>
        <w:jc w:val="both"/>
      </w:pPr>
      <w:r w:rsidRPr="003535A9">
        <w:t xml:space="preserve">je vypracovaný v súlade s platnou legislatívou (Zák. č.539/2008 Z.z v znení Zák. č.309/2014 Z.z), </w:t>
      </w:r>
    </w:p>
    <w:p w:rsidR="00315D73" w:rsidRPr="003535A9" w:rsidRDefault="00315D73" w:rsidP="00315D73">
      <w:pPr>
        <w:ind w:left="720"/>
      </w:pPr>
    </w:p>
    <w:p w:rsidR="00315D73" w:rsidRPr="003535A9" w:rsidRDefault="00315D73" w:rsidP="005B67D9">
      <w:pPr>
        <w:numPr>
          <w:ilvl w:val="0"/>
          <w:numId w:val="15"/>
        </w:numPr>
        <w:jc w:val="both"/>
      </w:pPr>
      <w:r w:rsidRPr="003535A9">
        <w:t>vzťahuje sa na celé územie mesta Košice, vrátane všetkých jeho 22 Mestských častí  a platí a je usmerňujúcim dokumentom pre všetkých, ktorí na jeho území plánujú rozvojové aktivity</w:t>
      </w:r>
      <w:r>
        <w:t>,</w:t>
      </w:r>
      <w:r w:rsidRPr="003535A9">
        <w:t xml:space="preserve"> </w:t>
      </w:r>
    </w:p>
    <w:p w:rsidR="00315D73" w:rsidRPr="003535A9" w:rsidRDefault="00315D73" w:rsidP="005B67D9">
      <w:pPr>
        <w:pStyle w:val="Odsekzoznamu"/>
        <w:jc w:val="both"/>
      </w:pPr>
    </w:p>
    <w:p w:rsidR="00315D73" w:rsidRPr="003535A9" w:rsidRDefault="00315D73" w:rsidP="005B67D9">
      <w:pPr>
        <w:numPr>
          <w:ilvl w:val="0"/>
          <w:numId w:val="15"/>
        </w:numPr>
        <w:jc w:val="both"/>
      </w:pPr>
      <w:r w:rsidRPr="003535A9">
        <w:t xml:space="preserve">je východiskom pre tvorbu a aktualizáciu plánov rozvoja </w:t>
      </w:r>
      <w:r w:rsidR="004B3E0D">
        <w:t>M</w:t>
      </w:r>
      <w:r w:rsidRPr="003535A9">
        <w:t>estských častí, resp. akčných plánov Mestských častí, ako priemetov stratégie rozvoja mesta Košice. Mestské časti v prípade akceptovania cieľov a opatrení uvedených v PRM si dopracujú iba svoje vlastné Akčné plány</w:t>
      </w:r>
      <w:r>
        <w:t xml:space="preserve"> </w:t>
      </w:r>
      <w:r w:rsidRPr="003535A9">
        <w:t>(AP)</w:t>
      </w:r>
      <w:r>
        <w:t>,</w:t>
      </w:r>
    </w:p>
    <w:p w:rsidR="00315D73" w:rsidRPr="003535A9" w:rsidRDefault="00315D73" w:rsidP="00315D73">
      <w:pPr>
        <w:pStyle w:val="Odsekzoznamu"/>
      </w:pPr>
    </w:p>
    <w:p w:rsidR="00315D73" w:rsidRPr="003535A9" w:rsidRDefault="00315D73" w:rsidP="005B67D9">
      <w:pPr>
        <w:numPr>
          <w:ilvl w:val="0"/>
          <w:numId w:val="15"/>
        </w:numPr>
        <w:jc w:val="both"/>
      </w:pPr>
      <w:r w:rsidRPr="003535A9">
        <w:t xml:space="preserve">vzťahuje sa na </w:t>
      </w:r>
      <w:r w:rsidRPr="003535A9">
        <w:rPr>
          <w:bCs/>
        </w:rPr>
        <w:t xml:space="preserve">obdobie, ktoré je totožné s programovým obdobím pre čerpanie finančných prostriedkov z Európskych investičných a štrukturálnych fondov </w:t>
      </w:r>
      <w:r w:rsidRPr="005B67D9">
        <w:rPr>
          <w:bCs/>
        </w:rPr>
        <w:t xml:space="preserve">(2014 – 2020). </w:t>
      </w:r>
      <w:r w:rsidRPr="003535A9">
        <w:t xml:space="preserve"> PRM  je tak podkladom pre príležitosť čerpania externých zdrojov v tomto programovom období; je základom pre v súčasnosti vypracovávanú „Integrovanú územnú stratégiu udržateľného mestského rozvoja mesta Košice s vymedzeným územím ďalších 30tich okolitých obcí, ako podmienky pre možnosť čerpania finančných prostriedkov na rozvoj mesta z</w:t>
      </w:r>
      <w:r>
        <w:t> Integrovaného regionálneho operačného programu (</w:t>
      </w:r>
      <w:r w:rsidRPr="003535A9">
        <w:t>IROP</w:t>
      </w:r>
      <w:r>
        <w:t>)</w:t>
      </w:r>
      <w:r w:rsidRPr="003535A9">
        <w:t>,</w:t>
      </w:r>
    </w:p>
    <w:p w:rsidR="00315D73" w:rsidRPr="003535A9" w:rsidRDefault="00315D73" w:rsidP="00315D73"/>
    <w:p w:rsidR="00315D73" w:rsidRPr="003535A9" w:rsidRDefault="00315D73" w:rsidP="005B67D9">
      <w:pPr>
        <w:numPr>
          <w:ilvl w:val="0"/>
          <w:numId w:val="15"/>
        </w:numPr>
        <w:jc w:val="both"/>
      </w:pPr>
      <w:r w:rsidRPr="003535A9">
        <w:t>je v súlade so súčasne platným  Územným plánom mesta Košice a bude východiskom pri jeho aktualizácii</w:t>
      </w:r>
      <w:r>
        <w:t>,</w:t>
      </w:r>
    </w:p>
    <w:p w:rsidR="00315D73" w:rsidRPr="003535A9" w:rsidRDefault="00315D73" w:rsidP="005B67D9">
      <w:pPr>
        <w:jc w:val="both"/>
      </w:pPr>
    </w:p>
    <w:p w:rsidR="00315D73" w:rsidRPr="003535A9" w:rsidRDefault="00315D73" w:rsidP="005B67D9">
      <w:pPr>
        <w:numPr>
          <w:ilvl w:val="0"/>
          <w:numId w:val="15"/>
        </w:numPr>
        <w:jc w:val="both"/>
      </w:pPr>
      <w:r w:rsidRPr="003535A9">
        <w:t>je významným príspevkom k rozvoju košického kraja a je v súlade s</w:t>
      </w:r>
      <w:r w:rsidR="005B67D9">
        <w:t> </w:t>
      </w:r>
      <w:r w:rsidRPr="003535A9">
        <w:t>P</w:t>
      </w:r>
      <w:r w:rsidR="005B67D9">
        <w:t>rogramom hospodárskeho a sociálneho rozvoja</w:t>
      </w:r>
      <w:r w:rsidRPr="003535A9">
        <w:t xml:space="preserve"> KSK (2007-2013), resp. sa stáva jedným z významných podkladov tvorby nového </w:t>
      </w:r>
      <w:r>
        <w:t>Programu rozvoja</w:t>
      </w:r>
      <w:r w:rsidRPr="003535A9">
        <w:t xml:space="preserve"> košického </w:t>
      </w:r>
      <w:r>
        <w:t xml:space="preserve">samosprávneho </w:t>
      </w:r>
      <w:r w:rsidRPr="003535A9">
        <w:t xml:space="preserve">kraja pre nasledujúce obdobie, </w:t>
      </w:r>
    </w:p>
    <w:p w:rsidR="00315D73" w:rsidRPr="003535A9" w:rsidRDefault="00315D73" w:rsidP="005B67D9">
      <w:pPr>
        <w:jc w:val="both"/>
      </w:pPr>
    </w:p>
    <w:p w:rsidR="00315D73" w:rsidRPr="003535A9" w:rsidRDefault="00315D73" w:rsidP="005B67D9">
      <w:pPr>
        <w:numPr>
          <w:ilvl w:val="0"/>
          <w:numId w:val="15"/>
        </w:numPr>
        <w:jc w:val="both"/>
      </w:pPr>
      <w:r w:rsidRPr="003535A9">
        <w:t>analyzuje interné a externé prostredie mesta a využíva poten</w:t>
      </w:r>
      <w:r w:rsidRPr="003535A9">
        <w:rPr>
          <w:bCs/>
        </w:rPr>
        <w:t>ciál a reálne príležitosti</w:t>
      </w:r>
      <w:r w:rsidRPr="003535A9">
        <w:t xml:space="preserve"> pre jeho rozvoj, navrhuje riešenia </w:t>
      </w:r>
      <w:r w:rsidRPr="003535A9">
        <w:rPr>
          <w:bCs/>
        </w:rPr>
        <w:t>prioritných</w:t>
      </w:r>
      <w:r w:rsidRPr="003535A9">
        <w:t xml:space="preserve"> problémov a príležitostí rozvoja mesta,</w:t>
      </w:r>
    </w:p>
    <w:p w:rsidR="00315D73" w:rsidRPr="003535A9" w:rsidRDefault="00315D73" w:rsidP="00315D73"/>
    <w:p w:rsidR="00315D73" w:rsidRPr="003535A9" w:rsidRDefault="00315D73" w:rsidP="005B67D9">
      <w:pPr>
        <w:numPr>
          <w:ilvl w:val="0"/>
          <w:numId w:val="15"/>
        </w:numPr>
        <w:jc w:val="both"/>
      </w:pPr>
      <w:r w:rsidRPr="003535A9">
        <w:t>definuje stratégiu rozvoja mesta (vízia 2025 a 17 cieľov rozvoja mesta) a určuje mechanizmus jej realizácie prostredníctvom  programových rozvojových oblastí (8) s definovaním cieľov, opatrení  a prostredníctvom troch ročných akčných plánov vrátane plánu financovania vybraných aktivít</w:t>
      </w:r>
      <w:r w:rsidRPr="003535A9">
        <w:rPr>
          <w:i/>
        </w:rPr>
        <w:t xml:space="preserve"> </w:t>
      </w:r>
      <w:r w:rsidR="005B67D9">
        <w:rPr>
          <w:i/>
        </w:rPr>
        <w:t>(</w:t>
      </w:r>
      <w:r w:rsidRPr="003535A9">
        <w:t>P</w:t>
      </w:r>
      <w:r w:rsidR="005B67D9">
        <w:t>rojektových zámerov P</w:t>
      </w:r>
      <w:r w:rsidRPr="003535A9">
        <w:t>Z) vo väzbe na programové rozpočtovanie samosprávy mesta,</w:t>
      </w:r>
    </w:p>
    <w:p w:rsidR="00315D73" w:rsidRPr="003535A9" w:rsidRDefault="00315D73" w:rsidP="00315D73">
      <w:pPr>
        <w:ind w:firstLine="45"/>
      </w:pPr>
    </w:p>
    <w:p w:rsidR="00315D73" w:rsidRPr="003535A9" w:rsidRDefault="00315D73" w:rsidP="005B67D9">
      <w:pPr>
        <w:numPr>
          <w:ilvl w:val="0"/>
          <w:numId w:val="15"/>
        </w:numPr>
        <w:jc w:val="both"/>
      </w:pPr>
      <w:r w:rsidRPr="003535A9">
        <w:t>mechanizmom realizácie stratégie rozvoja mesta prostredníctvom</w:t>
      </w:r>
      <w:r>
        <w:t xml:space="preserve"> </w:t>
      </w:r>
      <w:r w:rsidRPr="003535A9">
        <w:t xml:space="preserve"> procesov tvorby krátkodobejších akčných plánov, monitoringu</w:t>
      </w:r>
      <w:r w:rsidRPr="003535A9">
        <w:rPr>
          <w:rStyle w:val="Odkaznapoznmkupodiarou"/>
        </w:rPr>
        <w:footnoteReference w:id="1"/>
      </w:r>
      <w:r w:rsidRPr="003535A9">
        <w:t>, aktualizácie a vyhodnocovania</w:t>
      </w:r>
      <w:r w:rsidRPr="003535A9">
        <w:rPr>
          <w:rStyle w:val="Odkaznapoznmkupodiarou"/>
        </w:rPr>
        <w:footnoteReference w:id="2"/>
      </w:r>
      <w:r w:rsidRPr="003535A9">
        <w:t xml:space="preserve">, je  </w:t>
      </w:r>
      <w:r w:rsidRPr="003535A9">
        <w:lastRenderedPageBreak/>
        <w:t>dokumen</w:t>
      </w:r>
      <w:r w:rsidRPr="000B6781">
        <w:t>tom</w:t>
      </w:r>
      <w:r w:rsidRPr="003535A9">
        <w:t xml:space="preserve"> flexibilným a umožňuje reagovať na nové rozvojové výzvy – podnety, potreby, problémy, príležitosti, </w:t>
      </w:r>
    </w:p>
    <w:p w:rsidR="00315D73" w:rsidRPr="003535A9" w:rsidRDefault="00315D73" w:rsidP="00315D73">
      <w:pPr>
        <w:ind w:firstLine="45"/>
      </w:pPr>
    </w:p>
    <w:p w:rsidR="00315D73" w:rsidRDefault="00315D73" w:rsidP="005B67D9">
      <w:pPr>
        <w:pStyle w:val="Odsekzoznamu"/>
        <w:numPr>
          <w:ilvl w:val="0"/>
          <w:numId w:val="15"/>
        </w:numPr>
        <w:jc w:val="both"/>
      </w:pPr>
      <w:r w:rsidRPr="003535A9">
        <w:t>bol pripomienkovaný odbornou a laickou verejnosťou a je otvoreným a verejne dostupným rozvojovým dokumentom mesta pre jeho ďalšiu komunikáciu a</w:t>
      </w:r>
      <w:r>
        <w:t> </w:t>
      </w:r>
      <w:r w:rsidRPr="003535A9">
        <w:t>aktualizáciu</w:t>
      </w:r>
      <w:r>
        <w:t>,</w:t>
      </w:r>
    </w:p>
    <w:p w:rsidR="00315D73" w:rsidRDefault="00315D73" w:rsidP="00315D73">
      <w:pPr>
        <w:pStyle w:val="Odsekzoznamu"/>
      </w:pPr>
    </w:p>
    <w:p w:rsidR="00315D73" w:rsidRPr="00FC2B52" w:rsidRDefault="00315D73" w:rsidP="00315D73">
      <w:pPr>
        <w:pStyle w:val="Odsekzoznamu"/>
        <w:numPr>
          <w:ilvl w:val="0"/>
          <w:numId w:val="15"/>
        </w:numPr>
        <w:spacing w:after="240"/>
        <w:jc w:val="both"/>
      </w:pPr>
      <w:r w:rsidRPr="00FC2B52">
        <w:t xml:space="preserve">bol posúdený Okresným úradom Košice, </w:t>
      </w:r>
      <w:r>
        <w:t>o</w:t>
      </w:r>
      <w:r w:rsidRPr="00FC2B52">
        <w:t xml:space="preserve">dborom starostlivosti o životné prostredie, podľa Zák. č. 24/2006 Z.z. o posudzovaní vplyvov na životné prostredie, ktorý  Rozhodnutím zo dňa 30.04.2015 rozhodol, so zohľadnením všetkých doručených stanovísk, že návrh PRM pre mesto Košice 2015 – 2020 (2025) nemá zásadné vplyvy na životné prostredie a nie je potrebné ďalej ho posudzovať. Požiadavky, ktoré vyplynuli zo záverov tohto rozhodnutia sú súčasťou Programu rozvoja mesta Košice na roky 2015 – 2020 (2025), resp. budú predmetom jeho aktualizácie v súlade s popísaným mechanizmom realizácie rozvojového dokumentu mesta. </w:t>
      </w:r>
    </w:p>
    <w:p w:rsidR="00315D73" w:rsidRPr="00D71FF0" w:rsidRDefault="00315D73" w:rsidP="00315D73">
      <w:pPr>
        <w:pStyle w:val="Odsekzoznamu"/>
        <w:rPr>
          <w:color w:val="FF0000"/>
        </w:rPr>
      </w:pPr>
    </w:p>
    <w:p w:rsidR="00315D73" w:rsidRPr="003535A9" w:rsidRDefault="00315D73" w:rsidP="00315D73">
      <w:pPr>
        <w:rPr>
          <w:b/>
        </w:rPr>
      </w:pPr>
    </w:p>
    <w:p w:rsidR="00315D73" w:rsidRPr="004E71D2" w:rsidRDefault="00315D73" w:rsidP="005B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>
        <w:t xml:space="preserve">Jednotlivé oblasti  </w:t>
      </w:r>
      <w:r w:rsidRPr="003535A9">
        <w:rPr>
          <w:b/>
        </w:rPr>
        <w:t>Program</w:t>
      </w:r>
      <w:r>
        <w:rPr>
          <w:b/>
        </w:rPr>
        <w:t>u</w:t>
      </w:r>
      <w:r w:rsidRPr="003535A9">
        <w:rPr>
          <w:b/>
        </w:rPr>
        <w:t xml:space="preserve"> rozvoja mesta Košice 2015 - 2020 (2</w:t>
      </w:r>
      <w:r>
        <w:rPr>
          <w:b/>
        </w:rPr>
        <w:t xml:space="preserve">025) </w:t>
      </w:r>
      <w:r>
        <w:t xml:space="preserve">sú </w:t>
      </w:r>
      <w:r w:rsidRPr="004E71D2">
        <w:t xml:space="preserve"> v dokumente usporiadané v poradí tak, aby bol ústretový k tým, ktorí ho budú využív</w:t>
      </w:r>
      <w:r>
        <w:t>ať k rozhodovaniu a realizácií a</w:t>
      </w:r>
      <w:r w:rsidR="004B3E0D">
        <w:t xml:space="preserve"> v</w:t>
      </w:r>
      <w:r>
        <w:t xml:space="preserve"> </w:t>
      </w:r>
      <w:r w:rsidRPr="004E71D2">
        <w:t xml:space="preserve"> súlade so zákonom o podpore regionálneho rozvoja </w:t>
      </w:r>
      <w:r>
        <w:t xml:space="preserve">obsahuje </w:t>
      </w:r>
      <w:r w:rsidRPr="004E71D2">
        <w:t>nasledovné časti</w:t>
      </w:r>
      <w:r>
        <w:t xml:space="preserve">:  </w:t>
      </w:r>
    </w:p>
    <w:p w:rsidR="00315D73" w:rsidRPr="003535A9" w:rsidRDefault="00315D73" w:rsidP="00315D73">
      <w:pPr>
        <w:pStyle w:val="Zkladntext"/>
        <w:suppressAutoHyphens/>
        <w:spacing w:after="0"/>
        <w:ind w:left="720"/>
        <w:jc w:val="both"/>
      </w:pPr>
    </w:p>
    <w:p w:rsidR="00315D73" w:rsidRPr="003535A9" w:rsidRDefault="00315D73" w:rsidP="00315D73">
      <w:pPr>
        <w:pStyle w:val="Odsekzoznamu"/>
        <w:numPr>
          <w:ilvl w:val="0"/>
          <w:numId w:val="14"/>
        </w:numPr>
        <w:jc w:val="both"/>
      </w:pPr>
      <w:r w:rsidRPr="003535A9">
        <w:rPr>
          <w:b/>
        </w:rPr>
        <w:t xml:space="preserve">Strategickú časť, </w:t>
      </w:r>
      <w:r w:rsidRPr="003535A9">
        <w:t>ktorá definuje</w:t>
      </w:r>
      <w:r w:rsidRPr="003535A9">
        <w:rPr>
          <w:b/>
        </w:rPr>
        <w:t xml:space="preserve"> </w:t>
      </w:r>
      <w:r w:rsidRPr="003535A9">
        <w:t>zásady a princípy PRM</w:t>
      </w:r>
      <w:r w:rsidRPr="003535A9">
        <w:rPr>
          <w:b/>
        </w:rPr>
        <w:t xml:space="preserve">, </w:t>
      </w:r>
      <w:r w:rsidRPr="003535A9">
        <w:t>Víziu mesta Košice ako reálnu predstavu o budúcnosti mesta  v roku 2025 a 17 cieľov rozvoja mesta s určením spolu 37 indikátorov merania plánovaných výsledkov.</w:t>
      </w:r>
    </w:p>
    <w:p w:rsidR="00315D73" w:rsidRPr="003535A9" w:rsidRDefault="00315D73" w:rsidP="00315D73">
      <w:pPr>
        <w:pStyle w:val="Odsekzoznamu"/>
        <w:jc w:val="both"/>
      </w:pPr>
    </w:p>
    <w:p w:rsidR="00315D73" w:rsidRPr="003535A9" w:rsidRDefault="00315D73" w:rsidP="00315D73">
      <w:pPr>
        <w:pStyle w:val="Odsekzoznamu"/>
        <w:numPr>
          <w:ilvl w:val="0"/>
          <w:numId w:val="14"/>
        </w:numPr>
        <w:jc w:val="both"/>
      </w:pPr>
      <w:r w:rsidRPr="003535A9">
        <w:rPr>
          <w:b/>
        </w:rPr>
        <w:t>Programovú časť</w:t>
      </w:r>
      <w:r w:rsidRPr="003535A9">
        <w:t xml:space="preserve"> s </w:t>
      </w:r>
      <w:r>
        <w:t>ôs</w:t>
      </w:r>
      <w:r w:rsidRPr="003535A9">
        <w:t xml:space="preserve">mymi programovými oblasťami rozvoja mesta </w:t>
      </w:r>
      <w:r w:rsidRPr="003535A9">
        <w:rPr>
          <w:i/>
        </w:rPr>
        <w:t xml:space="preserve">(Košice – mesto pracovných príležitostí, Košice – bezpečné mesto, Košice – mesto kvalitnej dopravy, Košice – sociálne mesto, Košice – mesto inovatívneho vzdelávania detí a mládeže, Košice – mesto kvalitného životného a prírodného prostredia, Košice- mesto kultúry, športu aktívneho oddychu a Košice – mesto využívajúce IKT pre efektívne spravovanie) </w:t>
      </w:r>
      <w:r w:rsidRPr="003535A9">
        <w:t>s definovaním cieľov, opatrení a vytvorením rámca pre aktivity na plnenie príslušných opatrení a cieľov rozvoja mesta pre dané plánovacie obdobie.</w:t>
      </w:r>
    </w:p>
    <w:p w:rsidR="00315D73" w:rsidRPr="003535A9" w:rsidRDefault="00315D73" w:rsidP="00315D73">
      <w:pPr>
        <w:pStyle w:val="Odsekzoznamu"/>
      </w:pPr>
    </w:p>
    <w:p w:rsidR="00315D73" w:rsidRDefault="00315D73" w:rsidP="00315D73">
      <w:pPr>
        <w:pStyle w:val="Odsekzoznamu"/>
        <w:numPr>
          <w:ilvl w:val="0"/>
          <w:numId w:val="14"/>
        </w:numPr>
        <w:jc w:val="both"/>
      </w:pPr>
      <w:r w:rsidRPr="003535A9">
        <w:rPr>
          <w:b/>
        </w:rPr>
        <w:t xml:space="preserve">Realizačnú  a finančnú časť - </w:t>
      </w:r>
      <w:r w:rsidRPr="003535A9">
        <w:t>mechanizmus realizácie PRM, vrátane Akčného plánu rozvoja mesta Košice na obdobie 2016 – 2018 (AP), ktorý je vypracovaný ako súbor projektových zámerov mesta Košice (mesto ako realizátor resp. partner</w:t>
      </w:r>
      <w:r>
        <w:t>)</w:t>
      </w:r>
      <w:r w:rsidRPr="003535A9">
        <w:t xml:space="preserve"> a indikatívny plán financovania na realizáciu celého PRM. PRM obsahuje aj návrh aktivít/činností, ktoré na území mesta budú realizovať iné subjekty, v ktorých mesto môže plniť rolu partnera.</w:t>
      </w:r>
      <w:r>
        <w:t xml:space="preserve"> </w:t>
      </w:r>
    </w:p>
    <w:p w:rsidR="00315D73" w:rsidRPr="003535A9" w:rsidRDefault="00315D73" w:rsidP="00315D73">
      <w:pPr>
        <w:pStyle w:val="Odsekzoznamu"/>
      </w:pPr>
    </w:p>
    <w:p w:rsidR="00315D73" w:rsidRDefault="00315D73" w:rsidP="005B67D9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5A9">
        <w:t xml:space="preserve">Akčný plán obsahuje projektové zámery zohľadňujúc predpoklad a možnosť získania jedného z najvýznamnejších </w:t>
      </w:r>
      <w:r>
        <w:t xml:space="preserve">externých zdrojov, </w:t>
      </w:r>
      <w:r w:rsidRPr="003535A9">
        <w:t xml:space="preserve">ktorým sú Európske investičné a štrukturálne fondy. Preto je v realizačnom mechanizme  a pri zostavení akčného plánu  spracovaný návrh kriteriálneho výberu projektov/projektových zámerov do realizačnej fázy. Jedným z kritérií budú reálne možnosti získania externých zdrojov na realizáciu zámeru.  V prípade úspešnosti získania externých zdrojov, najmä zdrojov EÚ, je možné z nich refinancovať aj časť už vynaložených vlastných finančných prostriedkov (napr. na projektovú prípravu, štúdie, audity a pod.), ktoré sú teraz v PZ uvedené ako požiadavka na vlastné zdroje. </w:t>
      </w:r>
    </w:p>
    <w:p w:rsidR="00315D73" w:rsidRPr="003535A9" w:rsidRDefault="00315D73" w:rsidP="00315D73">
      <w:pPr>
        <w:pStyle w:val="Zkladntext"/>
        <w:numPr>
          <w:ilvl w:val="0"/>
          <w:numId w:val="14"/>
        </w:numPr>
        <w:suppressAutoHyphens/>
        <w:spacing w:after="0"/>
        <w:jc w:val="both"/>
      </w:pPr>
      <w:r w:rsidRPr="003535A9">
        <w:rPr>
          <w:b/>
        </w:rPr>
        <w:lastRenderedPageBreak/>
        <w:t xml:space="preserve">Analytickú časť, </w:t>
      </w:r>
      <w:r w:rsidRPr="003535A9">
        <w:t>ktorá obsahuje časť Hodnotenie plnenia cieľov  Programu hospodárskeho a sociálneho rozvoja mesta Košice za roky 2009-201</w:t>
      </w:r>
      <w:r>
        <w:t>4</w:t>
      </w:r>
      <w:r w:rsidRPr="003535A9">
        <w:t xml:space="preserve"> a Profil mesta Košice, ktorý obsahuje samostatné analýzy oblastí rozvoja mesta.</w:t>
      </w:r>
    </w:p>
    <w:p w:rsidR="00315D73" w:rsidRPr="003535A9" w:rsidRDefault="00315D73" w:rsidP="00315D73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5D73" w:rsidRPr="003535A9" w:rsidRDefault="00315D73" w:rsidP="00315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5D73" w:rsidRDefault="00315D73" w:rsidP="005B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5A9">
        <w:t>Na procese tvorby PRM sa podieľalo v rámci 8 pracovných skupín celkovo vyše 150 ľudí zo samosprávy Mesta Košice, mestských častí, subjektov štátnej správy, podnikateľských subjektov a záujmových skupín  sídliacich v meste Košice, ktorí sú uvedení menovite v úvode dokumentu. Do procesu tvorby PRM bola zapojená verejnosť  formou pripomienkového konania, prostredníctvom zasielania pripomienok v pripomienkovom formulári na vytvorenú emailovú schránku. Odôvodnené návrhy a pripomienky verejnosti boli zapracované do PRM.</w:t>
      </w:r>
    </w:p>
    <w:p w:rsidR="00315D73" w:rsidRPr="003535A9" w:rsidRDefault="00315D73" w:rsidP="005B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535A9">
        <w:t>Externým konzultantom a spracovateľom PRM bola spoločnosť Karpatský rozvojový inštitút, o.z., Košice.</w:t>
      </w:r>
    </w:p>
    <w:p w:rsidR="00315D73" w:rsidRDefault="00315D73" w:rsidP="00315D73">
      <w:pPr>
        <w:jc w:val="both"/>
        <w:rPr>
          <w:b/>
        </w:rPr>
      </w:pPr>
    </w:p>
    <w:p w:rsidR="00315D73" w:rsidRPr="003535A9" w:rsidRDefault="00315D73" w:rsidP="00315D73">
      <w:pPr>
        <w:spacing w:after="240"/>
        <w:jc w:val="both"/>
      </w:pPr>
      <w:r w:rsidRPr="003535A9">
        <w:t xml:space="preserve">Novela zákona o regionálnom rozvoji ustanovuje povinnosť zosúladenia znenia existujúcich PHSR s podmienkami stanovenými novelou zákona č. 309/2014 Z.z. do 31.12.2015. PRM je východiskom pri príprave programového rozpočtu mesta a ciele a opatrenia definované v PRM budú rešpektované pri príprave rozpočtu mesta Košice na rok 2016. V prechodnom období roka 2015 finančné plnenia vyplývajúce zo schváleného programového rozpočtu mesta  sú v súlade s cieľmi a opatreniami nového PRM. </w:t>
      </w:r>
    </w:p>
    <w:p w:rsidR="00315D73" w:rsidRDefault="00315D73" w:rsidP="00315D73">
      <w:pPr>
        <w:spacing w:after="240"/>
        <w:jc w:val="both"/>
        <w:rPr>
          <w:b/>
        </w:rPr>
      </w:pPr>
    </w:p>
    <w:p w:rsidR="00315D73" w:rsidRDefault="00315D73" w:rsidP="00315D73">
      <w:pPr>
        <w:jc w:val="both"/>
      </w:pPr>
      <w:r w:rsidRPr="00F85F01">
        <w:t xml:space="preserve">Košice </w:t>
      </w:r>
      <w:r>
        <w:t xml:space="preserve"> 11.5.2015</w:t>
      </w:r>
    </w:p>
    <w:p w:rsidR="00315D73" w:rsidRDefault="00315D73" w:rsidP="00315D73">
      <w:pPr>
        <w:jc w:val="both"/>
      </w:pPr>
      <w:r>
        <w:t>Oddelenie strategického rozvoja</w:t>
      </w:r>
    </w:p>
    <w:p w:rsidR="00315D73" w:rsidRPr="00F85F01" w:rsidRDefault="00315D73" w:rsidP="00315D73">
      <w:pPr>
        <w:spacing w:after="240"/>
        <w:jc w:val="both"/>
      </w:pPr>
    </w:p>
    <w:p w:rsidR="00315D73" w:rsidRPr="003535A9" w:rsidRDefault="00315D73" w:rsidP="00315D73">
      <w:pPr>
        <w:spacing w:after="240"/>
        <w:jc w:val="both"/>
        <w:rPr>
          <w:b/>
        </w:rPr>
      </w:pPr>
    </w:p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p w:rsidR="00315D73" w:rsidRDefault="00315D73"/>
    <w:sectPr w:rsidR="00315D73" w:rsidSect="00847F67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4B" w:rsidRDefault="0096224B">
      <w:r>
        <w:separator/>
      </w:r>
    </w:p>
  </w:endnote>
  <w:endnote w:type="continuationSeparator" w:id="0">
    <w:p w:rsidR="0096224B" w:rsidRDefault="0096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DB" w:rsidRPr="00B02CC9" w:rsidRDefault="00D572DB">
    <w:pPr>
      <w:pStyle w:val="Pta"/>
      <w:rPr>
        <w:sz w:val="20"/>
        <w:szCs w:val="20"/>
      </w:rPr>
    </w:pPr>
    <w:r w:rsidRPr="00B02CC9">
      <w:rPr>
        <w:sz w:val="20"/>
        <w:szCs w:val="20"/>
      </w:rPr>
      <w:tab/>
    </w:r>
    <w:r w:rsidRPr="00B02CC9"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4B" w:rsidRDefault="0096224B">
      <w:r>
        <w:separator/>
      </w:r>
    </w:p>
  </w:footnote>
  <w:footnote w:type="continuationSeparator" w:id="0">
    <w:p w:rsidR="0096224B" w:rsidRDefault="0096224B">
      <w:r>
        <w:continuationSeparator/>
      </w:r>
    </w:p>
  </w:footnote>
  <w:footnote w:id="1">
    <w:p w:rsidR="00315D73" w:rsidRDefault="00315D73" w:rsidP="00315D73">
      <w:pPr>
        <w:pStyle w:val="Textpoznmkypodiarou"/>
      </w:pPr>
      <w:r>
        <w:rPr>
          <w:rStyle w:val="Odkaznapoznmkupodiarou"/>
        </w:rPr>
        <w:footnoteRef/>
      </w:r>
      <w:r>
        <w:t xml:space="preserve"> Monitoring je priebežná kontrola a odpočet plnenia aktivít a plánovaných výstupov (indikátory výstupov).</w:t>
      </w:r>
    </w:p>
  </w:footnote>
  <w:footnote w:id="2">
    <w:p w:rsidR="00315D73" w:rsidRDefault="00315D73" w:rsidP="005B67D9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Vyhodnocovanie je hodnotenie za dlhšie časové obdobie (2 roky) dosahovania cieľov prostredníctvom sledovania plnenia indikátorov výsledkov. Monitoring a vyhodnocovanie bude realizované v spolupráci s mestskými časťami, ako aj inými partnermi aktívne zapojenými v príprave a realizácii projektov rozvoja mesta.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DD2"/>
    <w:multiLevelType w:val="multilevel"/>
    <w:tmpl w:val="5DCE41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E224E38"/>
    <w:multiLevelType w:val="hybridMultilevel"/>
    <w:tmpl w:val="694628A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71F"/>
    <w:multiLevelType w:val="hybridMultilevel"/>
    <w:tmpl w:val="09264B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5F31"/>
    <w:multiLevelType w:val="multilevel"/>
    <w:tmpl w:val="5C9E7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090818"/>
    <w:multiLevelType w:val="hybridMultilevel"/>
    <w:tmpl w:val="80C0ED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34E96"/>
    <w:multiLevelType w:val="hybridMultilevel"/>
    <w:tmpl w:val="F55422E4"/>
    <w:lvl w:ilvl="0" w:tplc="D1228D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429E6"/>
    <w:multiLevelType w:val="hybridMultilevel"/>
    <w:tmpl w:val="2736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01F4"/>
    <w:multiLevelType w:val="hybridMultilevel"/>
    <w:tmpl w:val="62FE13F6"/>
    <w:lvl w:ilvl="0" w:tplc="70726392">
      <w:start w:val="1"/>
      <w:numFmt w:val="upperLetter"/>
      <w:lvlText w:val="%1)"/>
      <w:lvlJc w:val="left"/>
      <w:pPr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575A8"/>
    <w:multiLevelType w:val="hybridMultilevel"/>
    <w:tmpl w:val="B3B6BB54"/>
    <w:lvl w:ilvl="0" w:tplc="065414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95F85"/>
    <w:multiLevelType w:val="hybridMultilevel"/>
    <w:tmpl w:val="2C2C0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54935"/>
    <w:multiLevelType w:val="hybridMultilevel"/>
    <w:tmpl w:val="3DA68D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54955"/>
    <w:multiLevelType w:val="hybridMultilevel"/>
    <w:tmpl w:val="EFF41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97B70"/>
    <w:multiLevelType w:val="hybridMultilevel"/>
    <w:tmpl w:val="DD0A7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651F3"/>
    <w:multiLevelType w:val="hybridMultilevel"/>
    <w:tmpl w:val="204C8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FC5"/>
    <w:rsid w:val="0006768D"/>
    <w:rsid w:val="000A7757"/>
    <w:rsid w:val="000C1B4E"/>
    <w:rsid w:val="000D1C24"/>
    <w:rsid w:val="000F4F24"/>
    <w:rsid w:val="000F6519"/>
    <w:rsid w:val="001104F8"/>
    <w:rsid w:val="00112A3A"/>
    <w:rsid w:val="001217D7"/>
    <w:rsid w:val="001C5B4D"/>
    <w:rsid w:val="001E26C8"/>
    <w:rsid w:val="001E2BAD"/>
    <w:rsid w:val="001E3029"/>
    <w:rsid w:val="00215405"/>
    <w:rsid w:val="00255308"/>
    <w:rsid w:val="002B1321"/>
    <w:rsid w:val="002D5601"/>
    <w:rsid w:val="002D7253"/>
    <w:rsid w:val="002F7027"/>
    <w:rsid w:val="00315D73"/>
    <w:rsid w:val="00322412"/>
    <w:rsid w:val="00350106"/>
    <w:rsid w:val="00362BB3"/>
    <w:rsid w:val="003A2820"/>
    <w:rsid w:val="00407662"/>
    <w:rsid w:val="00416C74"/>
    <w:rsid w:val="00431F7A"/>
    <w:rsid w:val="004B3E0D"/>
    <w:rsid w:val="0051265D"/>
    <w:rsid w:val="00521EF0"/>
    <w:rsid w:val="00563C2C"/>
    <w:rsid w:val="00572015"/>
    <w:rsid w:val="005B3724"/>
    <w:rsid w:val="005B67D9"/>
    <w:rsid w:val="005C22B9"/>
    <w:rsid w:val="005C299B"/>
    <w:rsid w:val="005C704B"/>
    <w:rsid w:val="005F1D7D"/>
    <w:rsid w:val="00676B80"/>
    <w:rsid w:val="00697AF4"/>
    <w:rsid w:val="006A6D3C"/>
    <w:rsid w:val="006B6BE1"/>
    <w:rsid w:val="006C3A73"/>
    <w:rsid w:val="006F5E2C"/>
    <w:rsid w:val="007032FA"/>
    <w:rsid w:val="00704B98"/>
    <w:rsid w:val="00793F98"/>
    <w:rsid w:val="007A0DA2"/>
    <w:rsid w:val="007A7D98"/>
    <w:rsid w:val="007B4ECA"/>
    <w:rsid w:val="007D5D50"/>
    <w:rsid w:val="00820DC6"/>
    <w:rsid w:val="008223AD"/>
    <w:rsid w:val="00833210"/>
    <w:rsid w:val="00847F67"/>
    <w:rsid w:val="008540BC"/>
    <w:rsid w:val="00855430"/>
    <w:rsid w:val="00862D98"/>
    <w:rsid w:val="00870689"/>
    <w:rsid w:val="00870728"/>
    <w:rsid w:val="008A3F61"/>
    <w:rsid w:val="008A7981"/>
    <w:rsid w:val="008F7092"/>
    <w:rsid w:val="00906F11"/>
    <w:rsid w:val="00961770"/>
    <w:rsid w:val="0096224B"/>
    <w:rsid w:val="009920DE"/>
    <w:rsid w:val="009A5A0A"/>
    <w:rsid w:val="009B6CC3"/>
    <w:rsid w:val="009C03FE"/>
    <w:rsid w:val="009C0D11"/>
    <w:rsid w:val="00A24815"/>
    <w:rsid w:val="00A24A7F"/>
    <w:rsid w:val="00A66B41"/>
    <w:rsid w:val="00AE6BE6"/>
    <w:rsid w:val="00B246B6"/>
    <w:rsid w:val="00B3008F"/>
    <w:rsid w:val="00B5406E"/>
    <w:rsid w:val="00B54B90"/>
    <w:rsid w:val="00B971F8"/>
    <w:rsid w:val="00C11DD7"/>
    <w:rsid w:val="00C17916"/>
    <w:rsid w:val="00C30FF1"/>
    <w:rsid w:val="00C47CDA"/>
    <w:rsid w:val="00C5515E"/>
    <w:rsid w:val="00C60DAA"/>
    <w:rsid w:val="00C94016"/>
    <w:rsid w:val="00C95EDF"/>
    <w:rsid w:val="00CB3D99"/>
    <w:rsid w:val="00CC1D3B"/>
    <w:rsid w:val="00CD298F"/>
    <w:rsid w:val="00D53883"/>
    <w:rsid w:val="00D572DB"/>
    <w:rsid w:val="00D625A7"/>
    <w:rsid w:val="00D67FC5"/>
    <w:rsid w:val="00DB0797"/>
    <w:rsid w:val="00DD72D1"/>
    <w:rsid w:val="00DE661F"/>
    <w:rsid w:val="00DF3CEA"/>
    <w:rsid w:val="00E158B0"/>
    <w:rsid w:val="00E347A8"/>
    <w:rsid w:val="00E35B2A"/>
    <w:rsid w:val="00E37488"/>
    <w:rsid w:val="00EA1A4E"/>
    <w:rsid w:val="00EA62AF"/>
    <w:rsid w:val="00EC09A8"/>
    <w:rsid w:val="00EC21F9"/>
    <w:rsid w:val="00EC5E4C"/>
    <w:rsid w:val="00EC6780"/>
    <w:rsid w:val="00EE05F7"/>
    <w:rsid w:val="00EE2AD9"/>
    <w:rsid w:val="00EF4647"/>
    <w:rsid w:val="00F11505"/>
    <w:rsid w:val="00F1182D"/>
    <w:rsid w:val="00F51544"/>
    <w:rsid w:val="00F814C7"/>
    <w:rsid w:val="00F84EDB"/>
    <w:rsid w:val="00FC167C"/>
    <w:rsid w:val="00FD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67FC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67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D67FC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67FC5"/>
  </w:style>
  <w:style w:type="paragraph" w:styleId="Hlavika">
    <w:name w:val="header"/>
    <w:basedOn w:val="Normlny"/>
    <w:rsid w:val="00D67FC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697AF4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Farebný zoznam – zvýraznenie 12"/>
    <w:basedOn w:val="Normlny"/>
    <w:link w:val="OdsekzoznamuChar"/>
    <w:uiPriority w:val="34"/>
    <w:qFormat/>
    <w:rsid w:val="009920DE"/>
    <w:pPr>
      <w:ind w:left="720"/>
      <w:contextualSpacing/>
    </w:pPr>
  </w:style>
  <w:style w:type="paragraph" w:styleId="Zkladntext">
    <w:name w:val="Body Text"/>
    <w:basedOn w:val="Normlny"/>
    <w:link w:val="ZkladntextChar"/>
    <w:rsid w:val="009920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9920DE"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rsid w:val="009920DE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920DE"/>
    <w:rPr>
      <w:rFonts w:ascii="Courier New" w:hAnsi="Courier New" w:cs="Courier New"/>
    </w:rPr>
  </w:style>
  <w:style w:type="character" w:customStyle="1" w:styleId="OdsekzoznamuChar">
    <w:name w:val="Odsek zoznamu Char"/>
    <w:aliases w:val="body Char,Odsek zoznamu2 Char,Farebný zoznam – zvýraznenie 12 Char"/>
    <w:link w:val="Odsekzoznamu"/>
    <w:uiPriority w:val="34"/>
    <w:locked/>
    <w:rsid w:val="00315D73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15D7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15D73"/>
  </w:style>
  <w:style w:type="character" w:styleId="Odkaznapoznmkupodiarou">
    <w:name w:val="footnote reference"/>
    <w:basedOn w:val="Predvolenpsmoodseku"/>
    <w:uiPriority w:val="99"/>
    <w:unhideWhenUsed/>
    <w:rsid w:val="00315D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5E34E362711E4CA46239801FAFBAC6" ma:contentTypeVersion="2" ma:contentTypeDescription="Umožňuje vytvoriť nový dokument." ma:contentTypeScope="" ma:versionID="e42cbf6a7a68ce140b1ea38c5e37e5f6">
  <xsd:schema xmlns:xsd="http://www.w3.org/2001/XMLSchema" xmlns:p="http://schemas.microsoft.com/office/2006/metadata/properties" xmlns:ns2="5a09645c-3b34-4583-9811-c9c82cbd318b" targetNamespace="http://schemas.microsoft.com/office/2006/metadata/properties" ma:root="true" ma:fieldsID="47622d6ee8c7463ccc2e84df490c76fa" ns2:_="">
    <xsd:import namespace="5a09645c-3b34-4583-9811-c9c82cbd318b"/>
    <xsd:element name="properties">
      <xsd:complexType>
        <xsd:sequence>
          <xsd:element name="documentManagement">
            <xsd:complexType>
              <xsd:all>
                <xsd:element ref="ns2:Druh_x0020_dokumentu"/>
                <xsd:element ref="ns2:Rok_x0020_vydani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a09645c-3b34-4583-9811-c9c82cbd318b" elementFormDefault="qualified">
    <xsd:import namespace="http://schemas.microsoft.com/office/2006/documentManagement/types"/>
    <xsd:element name="Druh_x0020_dokumentu" ma:index="8" ma:displayName="Druh dokumentu" ma:description="Charakterizujte druh dokumentu" ma:format="RadioButtons" ma:internalName="Druh_x0020_dokumentu">
      <xsd:simpleType>
        <xsd:restriction base="dms:Choice">
          <xsd:enumeration value="iný druh dokumentu"/>
          <xsd:enumeration value="dokument po skončení platnosti"/>
          <xsd:enumeration value="podpisový poriadok"/>
          <xsd:enumeration value="príkaz, pokyn riaditeľa"/>
          <xsd:enumeration value="príručka k IS"/>
          <xsd:enumeration value="šablóna alebo tlačivo"/>
        </xsd:restriction>
      </xsd:simpleType>
    </xsd:element>
    <xsd:element name="Rok_x0020_vydania" ma:index="9" nillable="true" ma:displayName="Rok vydania" ma:default="2006" ma:format="Dropdown" ma:internalName="Rok_x0020_vydania">
      <xsd:simpleType>
        <xsd:restriction base="dms:Choice">
          <xsd:enumeration value="2006"/>
          <xsd:enumeration value="2007"/>
          <xsd:enumeration value="2008"/>
          <xsd:enumeration value="2008"/>
          <xsd:enumeration value="2009"/>
          <xsd:enumeration value="2010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ruh_x0020_dokumentu xmlns="5a09645c-3b34-4583-9811-c9c82cbd318b">šablóna alebo tlačivo</Druh_x0020_dokumentu>
    <Rok_x0020_vydania xmlns="5a09645c-3b34-4583-9811-c9c82cbd318b">2006</Rok_x0020_vydania>
  </documentManagement>
</p:properties>
</file>

<file path=customXml/itemProps1.xml><?xml version="1.0" encoding="utf-8"?>
<ds:datastoreItem xmlns:ds="http://schemas.openxmlformats.org/officeDocument/2006/customXml" ds:itemID="{1C45A080-8CD9-4162-8D7B-9F7DC91E3EE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36889E-0BAC-4317-A8C4-73717260C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1F2C3-51D5-439D-9E2E-98ADA332F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9645c-3b34-4583-9811-c9c82cbd31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6B0A95-FA8A-4C4C-B9A2-1E95B8C46B02}">
  <ds:schemaRefs>
    <ds:schemaRef ds:uri="http://schemas.microsoft.com/office/2006/metadata/properties"/>
    <ds:schemaRef ds:uri="5a09645c-3b34-4583-9811-c9c82cbd31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mesto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hajdukova</dc:creator>
  <cp:keywords/>
  <dc:description/>
  <cp:lastModifiedBy>kubik</cp:lastModifiedBy>
  <cp:revision>2</cp:revision>
  <cp:lastPrinted>2015-06-03T07:00:00Z</cp:lastPrinted>
  <dcterms:created xsi:type="dcterms:W3CDTF">2015-06-03T09:13:00Z</dcterms:created>
  <dcterms:modified xsi:type="dcterms:W3CDTF">2015-06-03T09:13:00Z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